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bookmarkStart w:id="0" w:name="_GoBack"/>
      <w:bookmarkEnd w:id="0"/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GASAL</w:t>
      </w:r>
    </w:p>
    <w:p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6/2027</w:t>
      </w:r>
    </w:p>
    <w:p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AB0C9D">
        <w:rPr>
          <w:rFonts w:ascii="Times New Roman" w:hAnsi="Times New Roman"/>
          <w:sz w:val="22"/>
          <w:szCs w:val="22"/>
          <w:lang w:val="id-ID"/>
        </w:rPr>
        <w:t>Seni &amp; Industri Kreaktif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 w:rsidR="00AB0C9D">
        <w:rPr>
          <w:rFonts w:ascii="Times New Roman" w:hAnsi="Times New Roman"/>
          <w:bCs/>
          <w:sz w:val="22"/>
          <w:szCs w:val="22"/>
          <w:lang w:val="id-ID"/>
        </w:rPr>
        <w:t>Desain Komunikasi Visual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C73532">
        <w:rPr>
          <w:rFonts w:ascii="Times New Roman" w:hAnsi="Times New Roman"/>
          <w:sz w:val="22"/>
          <w:szCs w:val="22"/>
          <w:lang w:val="pt-BR"/>
        </w:rPr>
        <w:t>50</w:t>
      </w:r>
    </w:p>
    <w:p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bookmarkStart w:id="1" w:name="_Hlk239831879"/>
      <w:r w:rsidR="00C73532">
        <w:rPr>
          <w:rFonts w:ascii="Times New Roman" w:hAnsi="Times New Roman"/>
          <w:bCs/>
          <w:sz w:val="22"/>
          <w:szCs w:val="22"/>
          <w:lang w:val="id-ID"/>
        </w:rPr>
        <w:t>Desain Komunikasi Visual</w:t>
      </w:r>
      <w:bookmarkEnd w:id="1"/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C73532">
        <w:rPr>
          <w:rFonts w:ascii="Times New Roman" w:hAnsi="Times New Roman"/>
          <w:sz w:val="22"/>
          <w:szCs w:val="22"/>
          <w:lang w:val="pt-BR"/>
        </w:rPr>
        <w:t>Agus Hartanto,S.Kom</w:t>
      </w:r>
    </w:p>
    <w:p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="00C8478B">
        <w:rPr>
          <w:rFonts w:ascii="Times New Roman" w:hAnsi="Times New Roman"/>
          <w:bCs/>
          <w:sz w:val="22"/>
          <w:szCs w:val="22"/>
          <w:lang w:val="fi-FI"/>
        </w:rPr>
        <w:t xml:space="preserve"> KIK DKV</w:t>
      </w:r>
      <w:r w:rsidR="00C73532">
        <w:rPr>
          <w:rFonts w:ascii="Times New Roman" w:hAnsi="Times New Roman"/>
          <w:bCs/>
          <w:sz w:val="22"/>
          <w:szCs w:val="22"/>
          <w:lang w:val="fi-FI"/>
        </w:rPr>
        <w:t xml:space="preserve"> kelas XI</w:t>
      </w:r>
      <w:r w:rsidR="00AB0C9D">
        <w:rPr>
          <w:rFonts w:ascii="Times New Roman" w:hAnsi="Times New Roman"/>
          <w:bCs/>
          <w:sz w:val="22"/>
          <w:szCs w:val="22"/>
          <w:lang w:val="fi-FI"/>
        </w:rPr>
        <w:t>I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AB0C9D">
        <w:rPr>
          <w:rFonts w:ascii="Times New Roman" w:hAnsi="Times New Roman"/>
          <w:bCs/>
          <w:sz w:val="22"/>
          <w:szCs w:val="22"/>
        </w:rPr>
        <w:t>II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F77AC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AB0C9D" w:rsidTr="00272771">
        <w:trPr>
          <w:cantSplit/>
          <w:trHeight w:val="241"/>
          <w:tblHeader/>
        </w:trPr>
        <w:tc>
          <w:tcPr>
            <w:tcW w:w="3544" w:type="dxa"/>
            <w:vMerge w:val="restart"/>
            <w:shd w:val="clear" w:color="auto" w:fill="D9D9D9"/>
            <w:vAlign w:val="center"/>
          </w:tcPr>
          <w:p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/>
            <w:vAlign w:val="center"/>
          </w:tcPr>
          <w:p w:rsidR="006F456E" w:rsidRPr="00F8408C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:rsidR="006F456E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/>
          </w:tcPr>
          <w:p w:rsidR="006F456E" w:rsidRDefault="006F456E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bookmarkStart w:id="2" w:name="_Hlk239831501"/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  <w:bookmarkEnd w:id="2"/>
          </w:p>
        </w:tc>
        <w:tc>
          <w:tcPr>
            <w:tcW w:w="1134" w:type="dxa"/>
            <w:vMerge w:val="restart"/>
            <w:shd w:val="clear" w:color="auto" w:fill="D9D9D9"/>
          </w:tcPr>
          <w:p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/>
          </w:tcPr>
          <w:p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AB0C9D" w:rsidTr="00272771">
        <w:trPr>
          <w:cantSplit/>
          <w:trHeight w:val="241"/>
          <w:tblHeader/>
        </w:trPr>
        <w:tc>
          <w:tcPr>
            <w:tcW w:w="3544" w:type="dxa"/>
            <w:vMerge/>
            <w:shd w:val="clear" w:color="auto" w:fill="D9D9D9"/>
          </w:tcPr>
          <w:p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/>
          </w:tcPr>
          <w:p w:rsidR="006F456E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:rsidR="006F456E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/>
          </w:tcPr>
          <w:p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/>
          </w:tcPr>
          <w:p w:rsidR="006F456E" w:rsidRDefault="006F456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/>
          </w:tcPr>
          <w:p w:rsidR="006F456E" w:rsidRDefault="006F456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/>
          </w:tcPr>
          <w:p w:rsidR="006F456E" w:rsidRDefault="006F456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6F456E">
        <w:trPr>
          <w:cantSplit/>
          <w:trHeight w:val="830"/>
        </w:trPr>
        <w:tc>
          <w:tcPr>
            <w:tcW w:w="3544" w:type="dxa"/>
          </w:tcPr>
          <w:p w:rsidR="006F456E" w:rsidRPr="00C8478B" w:rsidRDefault="00C8478B" w:rsidP="00C8478B">
            <w:pPr>
              <w:pStyle w:val="ww"/>
              <w:ind w:left="0" w:right="0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478B">
              <w:rPr>
                <w:rFonts w:ascii="Segoe UI" w:hAnsi="Segoe UI" w:cs="Segoe UI"/>
                <w:shd w:val="clear" w:color="auto" w:fill="FFFFFF"/>
              </w:rPr>
              <w:t>Peserta didik mampu</w:t>
            </w:r>
            <w:r w:rsidRPr="00C8478B">
              <w:rPr>
                <w:rFonts w:ascii="Segoe UI" w:hAnsi="Segoe UI" w:cs="Segoe UI"/>
                <w:b/>
                <w:bCs/>
                <w:shd w:val="clear" w:color="auto" w:fill="FFFFFF"/>
              </w:rPr>
              <w:t> </w:t>
            </w:r>
            <w:r w:rsidRPr="00C8478B">
              <w:rPr>
                <w:rStyle w:val="Strong"/>
                <w:rFonts w:ascii="Segoe UI" w:hAnsi="Segoe UI" w:cs="Segoe UI"/>
                <w:b w:val="0"/>
                <w:bCs w:val="0"/>
                <w:shd w:val="clear" w:color="auto" w:fill="FFFFFF"/>
              </w:rPr>
              <w:t>memahami, menganalisis, dan mengevaluasi peluang usaha berdasarkan kebutuhan pasar, potensi sumber daya, tren, serta kondisi lingkungan usaha untuk menentukan ide bisnis yang sesuai dan berkelanjutan</w:t>
            </w:r>
            <w:r w:rsidRPr="00C8478B">
              <w:rPr>
                <w:rFonts w:ascii="Segoe UI" w:hAnsi="Segoe UI" w:cs="Segoe UI"/>
                <w:b/>
                <w:bCs/>
                <w:shd w:val="clear" w:color="auto" w:fill="FFFFFF"/>
              </w:rPr>
              <w:t>.</w:t>
            </w:r>
          </w:p>
        </w:tc>
        <w:tc>
          <w:tcPr>
            <w:tcW w:w="2977" w:type="dxa"/>
          </w:tcPr>
          <w:p w:rsidR="006F456E" w:rsidRPr="00AB0C9D" w:rsidRDefault="00C8478B" w:rsidP="00AB0C9D">
            <w:pPr>
              <w:pStyle w:val="ListParagraph"/>
              <w:ind w:left="0" w:firstLine="34"/>
              <w:jc w:val="left"/>
              <w:rPr>
                <w:sz w:val="22"/>
                <w:szCs w:val="22"/>
                <w:lang w:val="id-ID"/>
              </w:rPr>
            </w:pPr>
            <w:r w:rsidRPr="00C8478B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mampu menganalisis peluang usaha berdasarkan kebutuhan pasar, potensi produk atau jasa, sumber daya, dan kondisi lingkungan untuk menentukan ide usaha yang layak dan sesuai</w:t>
            </w:r>
            <w:r>
              <w:rPr>
                <w:rFonts w:ascii="Segoe UI" w:hAnsi="Segoe UI" w:cs="Segoe UI"/>
                <w:shd w:val="clear" w:color="auto" w:fill="FFFFFF"/>
              </w:rPr>
              <w:t>.</w:t>
            </w:r>
          </w:p>
        </w:tc>
        <w:tc>
          <w:tcPr>
            <w:tcW w:w="1843" w:type="dxa"/>
            <w:vAlign w:val="center"/>
          </w:tcPr>
          <w:p w:rsidR="006F456E" w:rsidRDefault="00C8478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Konsep Peluang Usaha</w:t>
            </w:r>
          </w:p>
        </w:tc>
        <w:tc>
          <w:tcPr>
            <w:tcW w:w="3544" w:type="dxa"/>
          </w:tcPr>
          <w:p w:rsidR="006F456E" w:rsidRPr="00123923" w:rsidRDefault="00123923" w:rsidP="00123923">
            <w:pPr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id-ID"/>
              </w:rPr>
            </w:pPr>
            <w:r w:rsidRPr="00123923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mengidentifikasi konsep peluang usaha berdasarkan kebutuhan pasar dan potensi usaha yang tersedia.</w:t>
            </w:r>
          </w:p>
        </w:tc>
        <w:tc>
          <w:tcPr>
            <w:tcW w:w="1276" w:type="dxa"/>
            <w:vAlign w:val="center"/>
          </w:tcPr>
          <w:p w:rsidR="006F456E" w:rsidRDefault="0027277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</w:t>
            </w:r>
            <w:r w:rsidR="006F456E">
              <w:rPr>
                <w:rFonts w:ascii="Tahoma" w:hAnsi="Tahoma" w:cs="Tahoma"/>
                <w:sz w:val="20"/>
                <w:lang w:val="id-ID"/>
              </w:rPr>
              <w:t>2</w:t>
            </w:r>
          </w:p>
        </w:tc>
        <w:tc>
          <w:tcPr>
            <w:tcW w:w="1134" w:type="dxa"/>
            <w:vAlign w:val="center"/>
          </w:tcPr>
          <w:p w:rsidR="006F456E" w:rsidRDefault="005242CB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:rsidR="006F456E" w:rsidRPr="00540821" w:rsidRDefault="00123923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1-17</w:t>
            </w:r>
          </w:p>
        </w:tc>
      </w:tr>
      <w:tr w:rsidR="006F456E">
        <w:trPr>
          <w:cantSplit/>
          <w:trHeight w:val="988"/>
        </w:trPr>
        <w:tc>
          <w:tcPr>
            <w:tcW w:w="3544" w:type="dxa"/>
          </w:tcPr>
          <w:p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:rsidR="006F456E" w:rsidRDefault="00C8478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Kompetitor dan Benchmarking</w:t>
            </w:r>
          </w:p>
        </w:tc>
        <w:tc>
          <w:tcPr>
            <w:tcW w:w="3544" w:type="dxa"/>
          </w:tcPr>
          <w:p w:rsidR="006F456E" w:rsidRPr="00123923" w:rsidRDefault="00123923" w:rsidP="00123923">
            <w:pPr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id-ID"/>
              </w:rPr>
            </w:pPr>
            <w:r w:rsidRPr="00123923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mengidentifikasi kompetitor dan menjelaskan tujuan benchmarking untuk membandingkan keunggulan serta kekurangan suatu usaha.</w:t>
            </w:r>
          </w:p>
        </w:tc>
        <w:tc>
          <w:tcPr>
            <w:tcW w:w="1276" w:type="dxa"/>
            <w:vAlign w:val="center"/>
          </w:tcPr>
          <w:p w:rsidR="006F456E" w:rsidRDefault="00AB0C9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C2</w:t>
            </w:r>
          </w:p>
        </w:tc>
        <w:tc>
          <w:tcPr>
            <w:tcW w:w="1134" w:type="dxa"/>
            <w:vAlign w:val="center"/>
          </w:tcPr>
          <w:p w:rsidR="006F456E" w:rsidRDefault="00123923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:rsidR="006F456E" w:rsidRPr="00540821" w:rsidRDefault="00123923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18-35</w:t>
            </w:r>
            <w:r w:rsidR="006F456E">
              <w:rPr>
                <w:rFonts w:ascii="Tahoma" w:hAnsi="Tahoma" w:cs="Tahoma"/>
                <w:sz w:val="20"/>
                <w:lang w:val="id-ID"/>
              </w:rPr>
              <w:t>.</w:t>
            </w:r>
          </w:p>
        </w:tc>
      </w:tr>
      <w:tr w:rsidR="006F456E">
        <w:trPr>
          <w:cantSplit/>
          <w:trHeight w:val="1004"/>
        </w:trPr>
        <w:tc>
          <w:tcPr>
            <w:tcW w:w="3544" w:type="dxa"/>
          </w:tcPr>
          <w:p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:rsidR="006F456E" w:rsidRDefault="00123923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Studi Kelayakan Usaha</w:t>
            </w:r>
          </w:p>
        </w:tc>
        <w:tc>
          <w:tcPr>
            <w:tcW w:w="3544" w:type="dxa"/>
          </w:tcPr>
          <w:p w:rsidR="006F456E" w:rsidRPr="00123923" w:rsidRDefault="00123923" w:rsidP="00123923">
            <w:pPr>
              <w:jc w:val="left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123923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>mengidentifikasi aspek-aspek studi kelayakan usaha untuk menentukan kelayakan suatu peluang usaha</w:t>
            </w:r>
          </w:p>
        </w:tc>
        <w:tc>
          <w:tcPr>
            <w:tcW w:w="1276" w:type="dxa"/>
            <w:vAlign w:val="center"/>
          </w:tcPr>
          <w:p w:rsidR="006F456E" w:rsidRDefault="004E18E9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</w:t>
            </w:r>
            <w:r w:rsidR="006F456E">
              <w:rPr>
                <w:rFonts w:ascii="Tahoma" w:hAnsi="Tahoma" w:cs="Tahoma"/>
                <w:sz w:val="20"/>
                <w:lang w:val="id-ID"/>
              </w:rPr>
              <w:t>2</w:t>
            </w:r>
          </w:p>
        </w:tc>
        <w:tc>
          <w:tcPr>
            <w:tcW w:w="1134" w:type="dxa"/>
            <w:vAlign w:val="center"/>
          </w:tcPr>
          <w:p w:rsidR="006F456E" w:rsidRDefault="004E18E9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:rsidR="006F456E" w:rsidRPr="00540821" w:rsidRDefault="00123923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36-50</w:t>
            </w:r>
          </w:p>
        </w:tc>
      </w:tr>
    </w:tbl>
    <w:p w:rsidR="00272771" w:rsidRPr="00272771" w:rsidRDefault="00272771" w:rsidP="00272771">
      <w:pPr>
        <w:rPr>
          <w:vanish/>
        </w:rPr>
      </w:pPr>
    </w:p>
    <w:tbl>
      <w:tblPr>
        <w:tblW w:w="0" w:type="auto"/>
        <w:tblInd w:w="1384" w:type="dxa"/>
        <w:tblLook w:val="04A0" w:firstRow="1" w:lastRow="0" w:firstColumn="1" w:lastColumn="0" w:noHBand="0" w:noVBand="1"/>
      </w:tblPr>
      <w:tblGrid>
        <w:gridCol w:w="7200"/>
        <w:gridCol w:w="6552"/>
      </w:tblGrid>
      <w:tr w:rsidR="006F456E" w:rsidTr="00272771">
        <w:trPr>
          <w:trHeight w:val="2394"/>
        </w:trPr>
        <w:tc>
          <w:tcPr>
            <w:tcW w:w="7200" w:type="dxa"/>
            <w:shd w:val="clear" w:color="auto" w:fill="auto"/>
          </w:tcPr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>Mengetahui,</w:t>
            </w: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>Kepala</w:t>
            </w:r>
            <w:r w:rsidRPr="00272771">
              <w:rPr>
                <w:rFonts w:ascii="Times New Roman" w:hAnsi="Times New Roman"/>
                <w:szCs w:val="22"/>
                <w:lang w:val="id-ID" w:eastAsia="id-ID"/>
              </w:rPr>
              <w:t xml:space="preserve"> </w:t>
            </w:r>
            <w:r w:rsidRPr="00272771">
              <w:rPr>
                <w:rFonts w:ascii="Times New Roman" w:hAnsi="Times New Roman"/>
                <w:szCs w:val="22"/>
                <w:lang w:eastAsia="id-ID"/>
              </w:rPr>
              <w:t>Sekolah SMK Veteran</w:t>
            </w: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>SH. Nugrahenny, S.Pd</w:t>
            </w: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</w:tc>
        <w:tc>
          <w:tcPr>
            <w:tcW w:w="6552" w:type="dxa"/>
            <w:shd w:val="clear" w:color="auto" w:fill="auto"/>
          </w:tcPr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 xml:space="preserve">Pekalongan,    </w:t>
            </w:r>
            <w:r w:rsidR="00F77AC7" w:rsidRPr="00272771">
              <w:rPr>
                <w:rFonts w:ascii="Times New Roman" w:hAnsi="Times New Roman"/>
                <w:szCs w:val="22"/>
                <w:lang w:val="id-ID" w:eastAsia="id-ID"/>
              </w:rPr>
              <w:t>September</w:t>
            </w:r>
            <w:r w:rsidRPr="00272771">
              <w:rPr>
                <w:rFonts w:ascii="Times New Roman" w:hAnsi="Times New Roman"/>
                <w:szCs w:val="22"/>
                <w:lang w:eastAsia="id-ID"/>
              </w:rPr>
              <w:t xml:space="preserve"> 202</w:t>
            </w:r>
            <w:r w:rsidRPr="00272771">
              <w:rPr>
                <w:rFonts w:ascii="Times New Roman" w:hAnsi="Times New Roman"/>
                <w:szCs w:val="22"/>
                <w:lang w:val="id-ID" w:eastAsia="id-ID"/>
              </w:rPr>
              <w:t>6</w:t>
            </w: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>Guru Mata Pelajaran</w:t>
            </w: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:rsidR="006F456E" w:rsidRPr="00272771" w:rsidRDefault="006F456E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:rsidR="006F456E" w:rsidRPr="00272771" w:rsidRDefault="00417E8A" w:rsidP="00272771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272771">
              <w:rPr>
                <w:rFonts w:ascii="Times New Roman" w:hAnsi="Times New Roman"/>
                <w:szCs w:val="22"/>
                <w:lang w:eastAsia="id-ID"/>
              </w:rPr>
              <w:t>Agus Hartanto,S.Kom</w:t>
            </w:r>
          </w:p>
        </w:tc>
      </w:tr>
    </w:tbl>
    <w:p w:rsidR="00290277" w:rsidRDefault="00290277"/>
    <w:sectPr w:rsidR="00290277" w:rsidSect="00B85FD0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123923"/>
    <w:rsid w:val="001A0AEB"/>
    <w:rsid w:val="001C15A4"/>
    <w:rsid w:val="00204F0B"/>
    <w:rsid w:val="00272771"/>
    <w:rsid w:val="00290277"/>
    <w:rsid w:val="002A3831"/>
    <w:rsid w:val="00417E8A"/>
    <w:rsid w:val="004E18E9"/>
    <w:rsid w:val="005242CB"/>
    <w:rsid w:val="006546FC"/>
    <w:rsid w:val="006926DD"/>
    <w:rsid w:val="006F456E"/>
    <w:rsid w:val="00744093"/>
    <w:rsid w:val="00A307AF"/>
    <w:rsid w:val="00A95DEE"/>
    <w:rsid w:val="00AA2A93"/>
    <w:rsid w:val="00AB0C9D"/>
    <w:rsid w:val="00B85FD0"/>
    <w:rsid w:val="00C73532"/>
    <w:rsid w:val="00C8478B"/>
    <w:rsid w:val="00E049C8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818A22-72EC-4159-8EC6-2F55451E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jc w:val="both"/>
    </w:pPr>
    <w:rPr>
      <w:rFonts w:ascii="Arial" w:eastAsia="Times New Roman" w:hAnsi="Arial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rPr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trong">
    <w:name w:val="Strong"/>
    <w:uiPriority w:val="22"/>
    <w:qFormat/>
    <w:rsid w:val="00C735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KISI-KISI PENYUSUNAN SOAL PENILAIAN TENGAH SEMESTER GASAL</vt:lpstr>
      <vt:lpstr>SMK VETERAN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dcterms:created xsi:type="dcterms:W3CDTF">2026-09-21T00:18:00Z</dcterms:created>
  <dcterms:modified xsi:type="dcterms:W3CDTF">2026-09-21T00:18:00Z</dcterms:modified>
</cp:coreProperties>
</file>